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2FF" w:rsidRDefault="00671314">
      <w:pPr>
        <w:rPr>
          <w:rFonts w:ascii="Iskoola Pota" w:eastAsia="Iskoola Pota" w:hAnsi="Iskoola Pota" w:cs="Iskoola Pota"/>
          <w:b/>
          <w:sz w:val="19"/>
          <w:szCs w:val="19"/>
        </w:rPr>
      </w:pPr>
      <w:r>
        <w:rPr>
          <w:rFonts w:ascii="Iskoola Pota" w:eastAsia="Iskoola Pota" w:hAnsi="Iskoola Pota" w:cs="Iskoola Pota"/>
          <w:b/>
          <w:sz w:val="24"/>
          <w:szCs w:val="24"/>
        </w:rPr>
        <w:tab/>
      </w:r>
      <w:r>
        <w:rPr>
          <w:rFonts w:ascii="Iskoola Pota" w:eastAsia="Iskoola Pota" w:hAnsi="Iskoola Pota" w:cs="Iskoola Pota"/>
          <w:b/>
          <w:sz w:val="24"/>
          <w:szCs w:val="24"/>
        </w:rPr>
        <w:tab/>
      </w:r>
      <w:r>
        <w:rPr>
          <w:rFonts w:ascii="Iskoola Pota" w:eastAsia="Iskoola Pota" w:hAnsi="Iskoola Pota" w:cs="Iskoola Pota"/>
          <w:b/>
          <w:sz w:val="24"/>
          <w:szCs w:val="24"/>
        </w:rPr>
        <w:tab/>
      </w:r>
      <w:r>
        <w:rPr>
          <w:rFonts w:ascii="Iskoola Pota" w:eastAsia="Iskoola Pota" w:hAnsi="Iskoola Pota" w:cs="Iskoola Pota"/>
          <w:b/>
          <w:sz w:val="24"/>
          <w:szCs w:val="24"/>
        </w:rPr>
        <w:tab/>
      </w:r>
      <w:r>
        <w:rPr>
          <w:rFonts w:ascii="Iskoola Pota" w:eastAsia="Iskoola Pota" w:hAnsi="Iskoola Pota" w:cs="Iskoola Pota"/>
          <w:b/>
          <w:sz w:val="24"/>
          <w:szCs w:val="24"/>
        </w:rPr>
        <w:tab/>
      </w:r>
      <w:r>
        <w:rPr>
          <w:rFonts w:ascii="Iskoola Pota" w:eastAsia="Iskoola Pota" w:hAnsi="Iskoola Pota" w:cs="Iskoola Pota"/>
          <w:b/>
          <w:sz w:val="24"/>
          <w:szCs w:val="24"/>
        </w:rPr>
        <w:tab/>
      </w:r>
      <w:r>
        <w:rPr>
          <w:rFonts w:ascii="Iskoola Pota" w:eastAsia="Iskoola Pota" w:hAnsi="Iskoola Pota" w:cs="Iskoola Pota"/>
          <w:b/>
          <w:sz w:val="24"/>
          <w:szCs w:val="24"/>
        </w:rPr>
        <w:tab/>
      </w:r>
      <w:r>
        <w:rPr>
          <w:rFonts w:ascii="Iskoola Pota" w:eastAsia="Iskoola Pota" w:hAnsi="Iskoola Pota" w:cs="Iskoola Pota"/>
          <w:b/>
          <w:sz w:val="24"/>
          <w:szCs w:val="24"/>
        </w:rPr>
        <w:tab/>
      </w:r>
      <w:r>
        <w:rPr>
          <w:rFonts w:ascii="Iskoola Pota" w:eastAsia="Iskoola Pota" w:hAnsi="Iskoola Pota" w:cs="Iskoola Pota"/>
          <w:b/>
          <w:sz w:val="24"/>
          <w:szCs w:val="24"/>
        </w:rPr>
        <w:tab/>
      </w:r>
      <w:r>
        <w:rPr>
          <w:rFonts w:ascii="Iskoola Pota" w:eastAsia="Iskoola Pota" w:hAnsi="Iskoola Pota" w:cs="Iskoola Pota"/>
          <w:b/>
          <w:sz w:val="24"/>
          <w:szCs w:val="24"/>
        </w:rPr>
        <w:tab/>
      </w:r>
      <w:r>
        <w:rPr>
          <w:rFonts w:ascii="Iskoola Pota" w:eastAsia="Iskoola Pota" w:hAnsi="Iskoola Pota" w:cs="Iskoola Pota"/>
          <w:b/>
          <w:sz w:val="24"/>
          <w:szCs w:val="24"/>
        </w:rPr>
        <w:tab/>
      </w:r>
      <w:r>
        <w:rPr>
          <w:rFonts w:ascii="Iskoola Pota" w:eastAsia="Iskoola Pota" w:hAnsi="Iskoola Pota" w:cs="Iskoola Pota"/>
          <w:b/>
          <w:sz w:val="24"/>
          <w:szCs w:val="24"/>
        </w:rPr>
        <w:tab/>
      </w:r>
      <w:r>
        <w:rPr>
          <w:rFonts w:ascii="Iskoola Pota" w:eastAsia="Iskoola Pota" w:hAnsi="Iskoola Pota" w:cs="Iskoola Pota"/>
          <w:b/>
          <w:sz w:val="24"/>
          <w:szCs w:val="24"/>
        </w:rPr>
        <w:tab/>
      </w:r>
      <w:r>
        <w:rPr>
          <w:rFonts w:ascii="Iskoola Pota" w:eastAsia="Iskoola Pota" w:hAnsi="Iskoola Pota" w:cs="Iskoola Pota"/>
          <w:b/>
          <w:sz w:val="24"/>
          <w:szCs w:val="24"/>
        </w:rPr>
        <w:tab/>
      </w:r>
      <w:r>
        <w:rPr>
          <w:rFonts w:ascii="Iskoola Pota" w:eastAsia="Iskoola Pota" w:hAnsi="Iskoola Pota" w:cs="Iskoola Pota"/>
          <w:b/>
          <w:sz w:val="19"/>
          <w:szCs w:val="19"/>
        </w:rPr>
        <w:tab/>
      </w:r>
      <w:r>
        <w:rPr>
          <w:rFonts w:ascii="Nirmala UI" w:eastAsia="Nirmala UI" w:hAnsi="Nirmala UI" w:cs="Nirmala UI"/>
          <w:b/>
          <w:sz w:val="19"/>
          <w:szCs w:val="19"/>
        </w:rPr>
        <w:t xml:space="preserve">      </w:t>
      </w:r>
      <w:proofErr w:type="gramStart"/>
      <w:r>
        <w:rPr>
          <w:rFonts w:ascii="Nirmala UI" w:eastAsia="Nirmala UI" w:hAnsi="Nirmala UI" w:cs="Nirmala UI"/>
          <w:b/>
          <w:sz w:val="19"/>
          <w:szCs w:val="19"/>
        </w:rPr>
        <w:t>Annex  02</w:t>
      </w:r>
      <w:proofErr w:type="gramEnd"/>
    </w:p>
    <w:p w:rsidR="007C52FF" w:rsidRDefault="007C52FF">
      <w:pPr>
        <w:rPr>
          <w:rFonts w:ascii="Nirmala UI" w:eastAsia="Nirmala UI" w:hAnsi="Nirmala UI" w:cs="Nirmala UI"/>
          <w:b/>
          <w:sz w:val="19"/>
          <w:szCs w:val="19"/>
        </w:rPr>
      </w:pPr>
    </w:p>
    <w:p w:rsidR="007C52FF" w:rsidRDefault="00671314">
      <w:pPr>
        <w:rPr>
          <w:rFonts w:ascii="Nirmala UI" w:eastAsia="Nirmala UI" w:hAnsi="Nirmala UI" w:cs="Nirmala UI"/>
          <w:b/>
          <w:sz w:val="19"/>
          <w:szCs w:val="19"/>
        </w:rPr>
      </w:pPr>
      <w:r>
        <w:rPr>
          <w:rFonts w:ascii="Nirmala UI" w:eastAsia="Nirmala UI" w:hAnsi="Nirmala UI" w:cs="Nirmala UI"/>
          <w:b/>
          <w:sz w:val="19"/>
          <w:szCs w:val="19"/>
        </w:rPr>
        <w:t xml:space="preserve">Details of Expenditure Estimates that Provisions to be </w:t>
      </w:r>
      <w:proofErr w:type="gramStart"/>
      <w:r>
        <w:rPr>
          <w:rFonts w:ascii="Nirmala UI" w:eastAsia="Nirmala UI" w:hAnsi="Nirmala UI" w:cs="Nirmala UI"/>
          <w:b/>
          <w:sz w:val="19"/>
          <w:szCs w:val="19"/>
        </w:rPr>
        <w:t>Allocated</w:t>
      </w:r>
      <w:proofErr w:type="gramEnd"/>
      <w:r>
        <w:rPr>
          <w:rFonts w:ascii="Nirmala UI" w:eastAsia="Nirmala UI" w:hAnsi="Nirmala UI" w:cs="Nirmala UI"/>
          <w:b/>
          <w:sz w:val="19"/>
          <w:szCs w:val="19"/>
        </w:rPr>
        <w:t xml:space="preserve"> as Sub-Projects / Items under Capital Expenditure</w:t>
      </w:r>
    </w:p>
    <w:p w:rsidR="007C52FF" w:rsidRDefault="007C52FF">
      <w:pPr>
        <w:rPr>
          <w:rFonts w:ascii="Nirmala UI" w:eastAsia="Nirmala UI" w:hAnsi="Nirmala UI" w:cs="Nirmala UI"/>
          <w:sz w:val="19"/>
          <w:szCs w:val="19"/>
        </w:rPr>
      </w:pPr>
    </w:p>
    <w:tbl>
      <w:tblPr>
        <w:tblStyle w:val="a"/>
        <w:tblW w:w="139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05"/>
        <w:gridCol w:w="1440"/>
        <w:gridCol w:w="1260"/>
        <w:gridCol w:w="990"/>
        <w:gridCol w:w="1170"/>
        <w:gridCol w:w="1080"/>
        <w:gridCol w:w="1260"/>
        <w:gridCol w:w="1170"/>
        <w:gridCol w:w="1170"/>
        <w:gridCol w:w="900"/>
        <w:gridCol w:w="900"/>
      </w:tblGrid>
      <w:tr w:rsidR="007C52FF">
        <w:trPr>
          <w:trHeight w:val="1429"/>
        </w:trPr>
        <w:tc>
          <w:tcPr>
            <w:tcW w:w="2605" w:type="dxa"/>
            <w:vMerge w:val="restart"/>
          </w:tcPr>
          <w:p w:rsidR="007C52FF" w:rsidRDefault="00671314">
            <w:pPr>
              <w:ind w:right="113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  <w:r>
              <w:rPr>
                <w:rFonts w:ascii="Nirmala UI" w:eastAsia="Nirmala UI" w:hAnsi="Nirmala UI" w:cs="Nirmala UI"/>
                <w:b/>
                <w:sz w:val="19"/>
                <w:szCs w:val="19"/>
              </w:rPr>
              <w:t>Name of the Project</w:t>
            </w:r>
          </w:p>
        </w:tc>
        <w:tc>
          <w:tcPr>
            <w:tcW w:w="1440" w:type="dxa"/>
            <w:vMerge w:val="restart"/>
          </w:tcPr>
          <w:p w:rsidR="007C52FF" w:rsidRDefault="00671314">
            <w:pPr>
              <w:ind w:right="113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  <w:r>
              <w:rPr>
                <w:rFonts w:ascii="Nirmala UI" w:eastAsia="Nirmala UI" w:hAnsi="Nirmala UI" w:cs="Nirmala UI"/>
                <w:b/>
                <w:sz w:val="19"/>
                <w:szCs w:val="19"/>
              </w:rPr>
              <w:t>Vote Particular of Expenditure Estimate</w:t>
            </w:r>
          </w:p>
          <w:p w:rsidR="007C52FF" w:rsidRDefault="007C52FF">
            <w:pPr>
              <w:ind w:left="113" w:right="113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</w:p>
        </w:tc>
        <w:tc>
          <w:tcPr>
            <w:tcW w:w="1260" w:type="dxa"/>
            <w:vMerge w:val="restart"/>
          </w:tcPr>
          <w:p w:rsidR="007C52FF" w:rsidRDefault="00671314">
            <w:pPr>
              <w:ind w:left="113" w:right="113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  <w:r>
              <w:rPr>
                <w:rFonts w:ascii="Nirmala UI" w:eastAsia="Nirmala UI" w:hAnsi="Nirmala UI" w:cs="Nirmala UI"/>
                <w:b/>
                <w:sz w:val="19"/>
                <w:szCs w:val="19"/>
              </w:rPr>
              <w:t>Objectives of the Projects</w:t>
            </w:r>
          </w:p>
        </w:tc>
        <w:tc>
          <w:tcPr>
            <w:tcW w:w="990" w:type="dxa"/>
            <w:vMerge w:val="restart"/>
          </w:tcPr>
          <w:p w:rsidR="007C52FF" w:rsidRDefault="00671314">
            <w:pPr>
              <w:ind w:right="113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  <w:bookmarkStart w:id="0" w:name="_gjdgxs" w:colFirst="0" w:colLast="0"/>
            <w:bookmarkEnd w:id="0"/>
            <w:r>
              <w:rPr>
                <w:rFonts w:ascii="Nirmala UI" w:eastAsia="Nirmala UI" w:hAnsi="Nirmala UI" w:cs="Nirmala UI"/>
                <w:b/>
                <w:sz w:val="19"/>
                <w:szCs w:val="19"/>
              </w:rPr>
              <w:t>Year of Commencement</w:t>
            </w:r>
          </w:p>
        </w:tc>
        <w:tc>
          <w:tcPr>
            <w:tcW w:w="1170" w:type="dxa"/>
            <w:vMerge w:val="restart"/>
          </w:tcPr>
          <w:p w:rsidR="007C52FF" w:rsidRDefault="00671314">
            <w:pPr>
              <w:ind w:left="113" w:right="113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  <w:r>
              <w:rPr>
                <w:rFonts w:ascii="Nirmala UI" w:eastAsia="Nirmala UI" w:hAnsi="Nirmala UI" w:cs="Nirmala UI"/>
                <w:b/>
                <w:sz w:val="19"/>
                <w:szCs w:val="19"/>
              </w:rPr>
              <w:t>Expected Year to Complete the Project*</w:t>
            </w:r>
          </w:p>
        </w:tc>
        <w:tc>
          <w:tcPr>
            <w:tcW w:w="1080" w:type="dxa"/>
            <w:vMerge w:val="restart"/>
          </w:tcPr>
          <w:p w:rsidR="007C52FF" w:rsidRDefault="00671314">
            <w:pPr>
              <w:ind w:right="113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  <w:r>
              <w:rPr>
                <w:rFonts w:ascii="Nirmala UI" w:eastAsia="Nirmala UI" w:hAnsi="Nirmala UI" w:cs="Nirmala UI"/>
                <w:b/>
                <w:sz w:val="19"/>
                <w:szCs w:val="19"/>
              </w:rPr>
              <w:t>Total Estimated Cost</w:t>
            </w:r>
          </w:p>
        </w:tc>
        <w:tc>
          <w:tcPr>
            <w:tcW w:w="1260" w:type="dxa"/>
            <w:vMerge w:val="restart"/>
          </w:tcPr>
          <w:p w:rsidR="007C52FF" w:rsidRDefault="00671314">
            <w:pPr>
              <w:ind w:left="113" w:right="113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  <w:r>
              <w:rPr>
                <w:rFonts w:ascii="Nirmala UI" w:eastAsia="Nirmala UI" w:hAnsi="Nirmala UI" w:cs="Nirmala UI"/>
                <w:b/>
                <w:sz w:val="19"/>
                <w:szCs w:val="19"/>
              </w:rPr>
              <w:t>Cumulative Expenditure up to</w:t>
            </w:r>
            <w:bookmarkStart w:id="1" w:name="_GoBack"/>
            <w:bookmarkEnd w:id="1"/>
            <w:r>
              <w:rPr>
                <w:rFonts w:ascii="Nirmala UI" w:eastAsia="Nirmala UI" w:hAnsi="Nirmala UI" w:cs="Nirmala UI"/>
                <w:b/>
                <w:sz w:val="19"/>
                <w:szCs w:val="19"/>
              </w:rPr>
              <w:t xml:space="preserve"> 31.12.2020</w:t>
            </w:r>
          </w:p>
          <w:p w:rsidR="007C52FF" w:rsidRDefault="007C52FF">
            <w:pPr>
              <w:ind w:left="113" w:right="113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</w:p>
        </w:tc>
        <w:tc>
          <w:tcPr>
            <w:tcW w:w="1170" w:type="dxa"/>
            <w:vMerge w:val="restart"/>
          </w:tcPr>
          <w:p w:rsidR="007C52FF" w:rsidRDefault="00671314">
            <w:pPr>
              <w:ind w:left="113" w:right="113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  <w:r>
              <w:rPr>
                <w:rFonts w:ascii="Nirmala UI" w:eastAsia="Nirmala UI" w:hAnsi="Nirmala UI" w:cs="Nirmala UI"/>
                <w:b/>
                <w:sz w:val="19"/>
                <w:szCs w:val="19"/>
              </w:rPr>
              <w:t>Expected Expenditure for the year 2021</w:t>
            </w:r>
          </w:p>
        </w:tc>
        <w:tc>
          <w:tcPr>
            <w:tcW w:w="1170" w:type="dxa"/>
            <w:vMerge w:val="restart"/>
          </w:tcPr>
          <w:p w:rsidR="007C52FF" w:rsidRDefault="00671314">
            <w:pPr>
              <w:ind w:left="113" w:right="113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  <w:r>
              <w:rPr>
                <w:rFonts w:ascii="Nirmala UI" w:eastAsia="Nirmala UI" w:hAnsi="Nirmala UI" w:cs="Nirmala UI"/>
                <w:b/>
                <w:sz w:val="19"/>
                <w:szCs w:val="19"/>
              </w:rPr>
              <w:t>Provisions required for the year 2022</w:t>
            </w:r>
          </w:p>
        </w:tc>
        <w:tc>
          <w:tcPr>
            <w:tcW w:w="1800" w:type="dxa"/>
            <w:gridSpan w:val="2"/>
          </w:tcPr>
          <w:p w:rsidR="007C52FF" w:rsidRDefault="00671314">
            <w:pPr>
              <w:ind w:right="113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  <w:r>
              <w:rPr>
                <w:rFonts w:ascii="Nirmala UI" w:eastAsia="Nirmala UI" w:hAnsi="Nirmala UI" w:cs="Nirmala UI"/>
                <w:b/>
                <w:sz w:val="19"/>
                <w:szCs w:val="19"/>
              </w:rPr>
              <w:t>Estimates</w:t>
            </w:r>
          </w:p>
        </w:tc>
      </w:tr>
      <w:tr w:rsidR="007C52FF">
        <w:trPr>
          <w:trHeight w:val="352"/>
        </w:trPr>
        <w:tc>
          <w:tcPr>
            <w:tcW w:w="2605" w:type="dxa"/>
            <w:vMerge/>
          </w:tcPr>
          <w:p w:rsidR="007C52FF" w:rsidRDefault="007C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</w:p>
        </w:tc>
        <w:tc>
          <w:tcPr>
            <w:tcW w:w="1440" w:type="dxa"/>
            <w:vMerge/>
          </w:tcPr>
          <w:p w:rsidR="007C52FF" w:rsidRDefault="007C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</w:p>
        </w:tc>
        <w:tc>
          <w:tcPr>
            <w:tcW w:w="1260" w:type="dxa"/>
            <w:vMerge/>
          </w:tcPr>
          <w:p w:rsidR="007C52FF" w:rsidRDefault="007C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</w:p>
        </w:tc>
        <w:tc>
          <w:tcPr>
            <w:tcW w:w="990" w:type="dxa"/>
            <w:vMerge/>
          </w:tcPr>
          <w:p w:rsidR="007C52FF" w:rsidRDefault="007C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</w:p>
        </w:tc>
        <w:tc>
          <w:tcPr>
            <w:tcW w:w="1170" w:type="dxa"/>
            <w:vMerge/>
          </w:tcPr>
          <w:p w:rsidR="007C52FF" w:rsidRDefault="007C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</w:p>
        </w:tc>
        <w:tc>
          <w:tcPr>
            <w:tcW w:w="1080" w:type="dxa"/>
            <w:vMerge/>
          </w:tcPr>
          <w:p w:rsidR="007C52FF" w:rsidRDefault="007C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</w:p>
        </w:tc>
        <w:tc>
          <w:tcPr>
            <w:tcW w:w="1260" w:type="dxa"/>
            <w:vMerge/>
          </w:tcPr>
          <w:p w:rsidR="007C52FF" w:rsidRDefault="007C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</w:p>
        </w:tc>
        <w:tc>
          <w:tcPr>
            <w:tcW w:w="1170" w:type="dxa"/>
            <w:vMerge/>
          </w:tcPr>
          <w:p w:rsidR="007C52FF" w:rsidRDefault="007C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</w:p>
        </w:tc>
        <w:tc>
          <w:tcPr>
            <w:tcW w:w="1170" w:type="dxa"/>
            <w:vMerge/>
          </w:tcPr>
          <w:p w:rsidR="007C52FF" w:rsidRDefault="007C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</w:p>
        </w:tc>
        <w:tc>
          <w:tcPr>
            <w:tcW w:w="900" w:type="dxa"/>
          </w:tcPr>
          <w:p w:rsidR="007C52FF" w:rsidRDefault="00671314">
            <w:pPr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  <w:r>
              <w:rPr>
                <w:rFonts w:ascii="Nirmala UI" w:eastAsia="Nirmala UI" w:hAnsi="Nirmala UI" w:cs="Nirmala UI"/>
                <w:b/>
                <w:sz w:val="19"/>
                <w:szCs w:val="19"/>
              </w:rPr>
              <w:t>2023</w:t>
            </w:r>
          </w:p>
        </w:tc>
        <w:tc>
          <w:tcPr>
            <w:tcW w:w="900" w:type="dxa"/>
          </w:tcPr>
          <w:p w:rsidR="007C52FF" w:rsidRDefault="00671314">
            <w:pPr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  <w:r>
              <w:rPr>
                <w:rFonts w:ascii="Nirmala UI" w:eastAsia="Nirmala UI" w:hAnsi="Nirmala UI" w:cs="Nirmala UI"/>
                <w:b/>
                <w:sz w:val="19"/>
                <w:szCs w:val="19"/>
              </w:rPr>
              <w:t>2024</w:t>
            </w:r>
          </w:p>
        </w:tc>
      </w:tr>
      <w:tr w:rsidR="007C52FF">
        <w:trPr>
          <w:trHeight w:val="343"/>
        </w:trPr>
        <w:tc>
          <w:tcPr>
            <w:tcW w:w="2605" w:type="dxa"/>
            <w:vMerge/>
          </w:tcPr>
          <w:p w:rsidR="007C52FF" w:rsidRDefault="007C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</w:p>
        </w:tc>
        <w:tc>
          <w:tcPr>
            <w:tcW w:w="1440" w:type="dxa"/>
            <w:vMerge/>
          </w:tcPr>
          <w:p w:rsidR="007C52FF" w:rsidRDefault="007C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</w:p>
        </w:tc>
        <w:tc>
          <w:tcPr>
            <w:tcW w:w="1260" w:type="dxa"/>
            <w:vMerge/>
          </w:tcPr>
          <w:p w:rsidR="007C52FF" w:rsidRDefault="007C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</w:p>
        </w:tc>
        <w:tc>
          <w:tcPr>
            <w:tcW w:w="990" w:type="dxa"/>
            <w:vMerge/>
          </w:tcPr>
          <w:p w:rsidR="007C52FF" w:rsidRDefault="007C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</w:p>
        </w:tc>
        <w:tc>
          <w:tcPr>
            <w:tcW w:w="1170" w:type="dxa"/>
            <w:vMerge/>
          </w:tcPr>
          <w:p w:rsidR="007C52FF" w:rsidRDefault="007C52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</w:p>
        </w:tc>
        <w:tc>
          <w:tcPr>
            <w:tcW w:w="6480" w:type="dxa"/>
            <w:gridSpan w:val="6"/>
          </w:tcPr>
          <w:p w:rsidR="007C52FF" w:rsidRDefault="00671314">
            <w:pPr>
              <w:jc w:val="center"/>
              <w:rPr>
                <w:rFonts w:ascii="Nirmala UI" w:eastAsia="Nirmala UI" w:hAnsi="Nirmala UI" w:cs="Nirmala UI"/>
                <w:b/>
                <w:sz w:val="19"/>
                <w:szCs w:val="19"/>
              </w:rPr>
            </w:pPr>
            <w:proofErr w:type="spellStart"/>
            <w:r>
              <w:rPr>
                <w:rFonts w:ascii="Nirmala UI" w:eastAsia="Nirmala UI" w:hAnsi="Nirmala UI" w:cs="Nirmala UI"/>
                <w:b/>
                <w:sz w:val="19"/>
                <w:szCs w:val="19"/>
              </w:rPr>
              <w:t>Rs</w:t>
            </w:r>
            <w:proofErr w:type="spellEnd"/>
            <w:r>
              <w:rPr>
                <w:rFonts w:ascii="Nirmala UI" w:eastAsia="Nirmala UI" w:hAnsi="Nirmala UI" w:cs="Nirmala UI"/>
                <w:b/>
                <w:sz w:val="19"/>
                <w:szCs w:val="19"/>
              </w:rPr>
              <w:t>. Million</w:t>
            </w:r>
          </w:p>
        </w:tc>
      </w:tr>
      <w:tr w:rsidR="007C52FF">
        <w:trPr>
          <w:trHeight w:val="337"/>
        </w:trPr>
        <w:tc>
          <w:tcPr>
            <w:tcW w:w="2605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144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126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99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117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108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126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117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117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90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90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</w:tr>
      <w:tr w:rsidR="007C52FF">
        <w:trPr>
          <w:trHeight w:val="318"/>
        </w:trPr>
        <w:tc>
          <w:tcPr>
            <w:tcW w:w="2605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144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126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99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117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108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126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117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117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90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90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</w:tr>
      <w:tr w:rsidR="007C52FF">
        <w:trPr>
          <w:trHeight w:val="337"/>
        </w:trPr>
        <w:tc>
          <w:tcPr>
            <w:tcW w:w="2605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144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126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99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117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108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126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117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117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90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  <w:tc>
          <w:tcPr>
            <w:tcW w:w="900" w:type="dxa"/>
          </w:tcPr>
          <w:p w:rsidR="007C52FF" w:rsidRDefault="007C52FF">
            <w:pPr>
              <w:rPr>
                <w:sz w:val="19"/>
                <w:szCs w:val="19"/>
              </w:rPr>
            </w:pPr>
          </w:p>
        </w:tc>
      </w:tr>
    </w:tbl>
    <w:p w:rsidR="007C52FF" w:rsidRDefault="00671314">
      <w:pPr>
        <w:rPr>
          <w:rFonts w:ascii="Nirmala UI" w:eastAsia="Nirmala UI" w:hAnsi="Nirmala UI" w:cs="Nirmala UI"/>
          <w:b/>
          <w:sz w:val="19"/>
          <w:szCs w:val="19"/>
        </w:rPr>
      </w:pPr>
      <w:r>
        <w:rPr>
          <w:rFonts w:ascii="Nirmala UI" w:eastAsia="Nirmala UI" w:hAnsi="Nirmala UI" w:cs="Nirmala UI"/>
          <w:b/>
          <w:sz w:val="19"/>
          <w:szCs w:val="19"/>
        </w:rPr>
        <w:t>Ministry / Department</w:t>
      </w:r>
    </w:p>
    <w:p w:rsidR="007C52FF" w:rsidRDefault="007C52FF"/>
    <w:p w:rsidR="007C52FF" w:rsidRDefault="00671314">
      <w:r>
        <w:br/>
      </w:r>
    </w:p>
    <w:p w:rsidR="007C52FF" w:rsidRDefault="00671314">
      <w:r>
        <w:rPr>
          <w:rFonts w:ascii="Nirmala UI" w:eastAsia="Nirmala UI" w:hAnsi="Nirmala UI" w:cs="Nirmala UI"/>
        </w:rPr>
        <w:t xml:space="preserve">*If the expenditure incurred under the annual allocation without setting a time limit at present, a review of the relevant work should </w:t>
      </w:r>
      <w:proofErr w:type="gramStart"/>
      <w:r>
        <w:rPr>
          <w:rFonts w:ascii="Nirmala UI" w:eastAsia="Nirmala UI" w:hAnsi="Nirmala UI" w:cs="Nirmala UI"/>
        </w:rPr>
        <w:t>be</w:t>
      </w:r>
      <w:proofErr w:type="gramEnd"/>
      <w:r>
        <w:rPr>
          <w:rFonts w:ascii="Nirmala UI" w:eastAsia="Nirmala UI" w:hAnsi="Nirmala UI" w:cs="Nirmala UI"/>
        </w:rPr>
        <w:t xml:space="preserve"> made and a date should be fixed for setting targets.</w:t>
      </w:r>
    </w:p>
    <w:sectPr w:rsidR="007C52FF">
      <w:pgSz w:w="15840" w:h="12240" w:orient="landscape"/>
      <w:pgMar w:top="1440" w:right="1440" w:bottom="135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2FF"/>
    <w:rsid w:val="00671314"/>
    <w:rsid w:val="007C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33E4895-3286-4E6D-8D4A-A6A5765AC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si-LK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BAGSMP</cp:lastModifiedBy>
  <cp:revision>2</cp:revision>
  <dcterms:created xsi:type="dcterms:W3CDTF">2021-08-01T15:21:00Z</dcterms:created>
  <dcterms:modified xsi:type="dcterms:W3CDTF">2021-08-01T15:22:00Z</dcterms:modified>
</cp:coreProperties>
</file>